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953770" cy="95313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Spolek Zeměkus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jako provozovatel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LK Zeměkus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dále jen provozovatel)</w:t>
        <w:br w:type="textWrapping"/>
        <w:t xml:space="preserve">IČ: 04296397</w:t>
        <w:br w:type="textWrapping"/>
        <w:t xml:space="preserve">adresa: Třebosice 15, Pardubice 530 02</w:t>
        <w:tab/>
        <w:tab/>
        <w:t xml:space="preserve">email:  </w:t>
        <w:br w:type="textWrapping"/>
        <w:t xml:space="preserve">telefon: 739 172 127 (Josef Nociar)</w:t>
        <w:tab/>
        <w:tab/>
        <w:tab/>
        <w:tab/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www.zemekus.cz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bankovní spojení: č.ú. 2500845607/2010</w:t>
        <w:br w:type="textWrapping"/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Zákonní zástupci dítěte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(dále jen rodiče)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matky: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</w:t>
        <w:tab/>
        <w:tab/>
        <w:tab/>
        <w:tab/>
        <w:tab/>
        <w:t xml:space="preserve">email: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otce: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</w:t>
        <w:tab/>
        <w:tab/>
        <w:tab/>
        <w:tab/>
        <w:tab/>
        <w:t xml:space="preserve">email: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Zastupující dítě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(dále jen dítě)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</w:t>
        <w:tab/>
        <w:tab/>
        <w:tab/>
        <w:tab/>
        <w:t xml:space="preserve">zdravotní pojišťovna: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uzavírají k datu podpisu provozovatele a zákonného zástupce dítěte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Smlouvu o péči o dítě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Čl.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Přijetí, převzetí, odevzdání, omluvení a odhlášení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I.1 Dítě je do Lesního klubu Zeměkus přijato ke dni  ……………….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I.2. Při ranním příchodu přebírá dítě osoba pověřená provozovatelem za podmínky, že tato osoba                   vysloví souhlas s převzetím dítěte ( viz. I.4.). Provozovatel nezodpovídá za dítě, které mu nebylo osobně předáno rodičem či osobou zmocněnou rodičem a to podáním ruky dítěte s průvodcem.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I.3. Dítě je předáno zpět pouze rodiči nebo osobě zmocněné rodičem v čase určeném Provozním řádem LK Zeměkus.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I.4. Provozovatel není povinen přijmout dítě, které jeví známky infekčního onemocnění či takového stavu, jenž by ohrožoval zdraví dítěte a dalších dětí v LK Zeměkus.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I.5. Omluvy nepřítomnosti dítěte nahlašuje rodič co nejdříve, jakmile o této skutečnost ví, v případě nepředpokládané absence dítěte pak nejpozději do 8:00 hod daného dne telefonicky.  V případě déle trvající absence je nutno na ni a předpokládanou dobu trvání průvodce e-mailem či telefonicky upozornit. Nebude-li dítě sjednaným způsobem a zavčas omluveno, nemá rodič nárok na vrácení poměrné částky ani na čerpání náhradní docházky dítěte.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I.6. Náhradní návštěva dítěte možná je s ohledem na kapacitu školky. Podmínky náhrady návštěvy dítěte jsou specifikovány v provozním řádu LK Zeměkus.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I.7. Docházka dítěte do LK Zeměkus je automaticky ukončena posledním školním dnem roku, v němž dítě zahajuje povinnou školní docházku.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I.8. V případě předčasného odhlášení dítěte je rodič povinen písemně informovat provozovatele nejpozději jeden měsíc tak, aby bylo možné zajistit náhradníka. V případě dohody mezi                 rodiči a zřizovatelem je možné stanovit kratší výpovědní lhůtu. V případě potřeby ukončení   docházky dítěte je zapotřebí vyplnit dotazník Ukončení docházky do klubu, z důvodu zpětné        vazby průvodcům a zřizovateli. Lhůta začíná běžet k 30. každého měsíce.  </w:t>
        <w:br w:type="textWrapping"/>
        <w:t xml:space="preserve"> V případě nedodržení termínu pro oznámení o předčasném odhlášení propadá 1 měsíční školné      ve prospěch provozovatele.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Čl.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Provoz a program Lesního klubu Zeměkus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II.1. Rodiče svým podpisem potvrzují, že se předem seznámili s hygienickým zázemím, ochranným zázemím, prostorem pro hru v LK Zeměkus, jež jsou specifikovány v Provozním řádu LK Zeměkus         a souhlasí s péčí o dítě v těchto podmínkách.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II.2. Rodiče jsou povinni respektovat provozní dobu LK Zeměkus uvedenou v provozním řádu             LK Zeměkus.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II.3. Lesní klub Zeměkus není v provozu během velkých letních prázdnin. Školka nezajišťuje péči o děti ani v době státních svátků a ve dnech mezi Vánocemi a Novým rokem.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Docházka dítěte do školky začíná, pokud není domluveno jinak, 1. dne daného měsíce (např. 1. září).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II.4 Rodiče souhlasí s účastí dítěte na programu ve volné přírodě za každého počasí a v prostorách    LK Zeměkus a dále s účastí dítěte na výletech, slavnostech a mimořádných akcích, o kterých jsou předem informováni (bod III.4)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Čl.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Povinnosti a práva provozovatele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III.1. Provozovatel se zavazuje zajistit plnohodnotnou předškolní péči a vzdělávání v souladu s Rámcovým vzdělávacím programem pro předškolní vzdělávání a pedagogickou koncepcí Lesního klubu Zeměkus.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III.2. Provozovatel zajišťuje bezpečné prostředí pro péči a vzdělávání dětí opatřeními, které jsou upřesněné v Pravidlech a zásadách bezpečnosti LK Zeměkus.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III.3. Provozovatel informuje rodiče o plánovaných mimořádných akcích, termínech rodičovských schůzek, nehodách a úrazech dítěte, změnách v provozním řádu, pedagogické koncepci a dalších dokumentech týkajících se péče o dítě.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III.4. Provozovatel informuje rodiče o vývoji dítěte formou pohovoru během rodičovských schůzek.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III.5. Provozovatel poskytne v případě potřeby první pomoc dítěti. Rodič podpisem smlouvy souhlasí s poskytnutím první pomoci jeho dítěti provozovatelem. Provozovatel na vyžádání prokáže způsobilost k poskytování první pomoci dokladem o školení.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III.6. Poskytovatel má sjednané pojištění odpovědnosti.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III.7. Provozovatel má právo odstoupit od této Smlouvy do 30 dnů od oznámení daného důvodu v případě, že: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Rodiče neuhradí náklady na péči o dítě v termínu stanoveném provozním řádem.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Rodiče opakovaně nedodržují Provozní řád (např. čas přijímání a odevzdávání dítěte).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Rodiče opakovaně nezajištují vybavení dítěte ustanovené v Základním doporučení                pro vybavení dítěte.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Rodiče se více než dvakrát po sobě nezúčastní rodičovských schůzek nebo bez udání důvodu nenavštěvují společné akce s rodiči (viz IV.3).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Nezpůsobilost dítěte k návštěvě LK Zeměkus.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ustoupení provozovatele od smlouvy z výše uvedených důvodů, nemá rodič nárok             na vrácení poměrné částky školného.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Čl.IV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Povinnosti a práva rodičů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IV.1 Rodiče jsou povinni informovat provozovatele o zdravotních, stravovacích a dalších omezeních dítěte a to před zahájením docházky a poté kdykoli nastane změna v uvedených údajích.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IV.2. Rodiče jsou povinni hradit náklady na péči o dítě ve výši předepsané aktuálním Provozním řádem LK Zeměkus.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IV.3. Filosofií lesních mateřských škola lesních klubů, z nichž vychází Vzdělávací program a Provozní řád, je propojení života rodiny s děním v zařízení a péče o dítě. Proto je žádoucí, aby rodiče aktivně spolupracovali se zástupci LK Zeměkus, účastnili se rodičovských schůzek, slavností, společných výletů, prací na pozemku LK Zeměkus apod.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IV.4. Rodiče jsou povinni informovat provozovatele o významných změnách v životě dítěte, které jsou podstatné pro poskytování kvalitní péče dítěti. Tyto informace nejsou poskytovány třetí osobě. (viz V.2)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IV.5. Rodiče oblékají a vybavují dítě úměrné počasí a ohlášeným aktivitám. Rodiče se řídí Základním doporučením pro vybavení dítěte v LK Zeměkus. Při nedodržení této povinnosti má provozovatel právo nepřijmout dítě do denního programu.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IV.6. Rodiče zajistí, aby dítě nenosilo do LK Zeměkus cennosti, vlastní hračky, jež nejsou v souladu s filosofií lesních mateřských školek a sladkosti. Výjimkou mohu být pouze narozeniny dítěte,           ale v takovém případě musí být sladkostí dostatek pro všechny děti.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Čl.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Další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V.1.  Rodiče souhlasí s pořizováním, uchováváním a využitím fotografií, videosnímků za účelem informování rodičů a veřejnosti o činnosti LK Zeměkus.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V.2. Rodiče souhlasí se zpracováním osobních údajů uvedených v této Smlouvě pro vnitřní potřeby provozovatele v souladu se zákonem o ochraně osobních údajů. Provozovatel nebude data poskytovat třetí osobě bez vyžádání souhlasu rodičů.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V.3. Tato smlouva může být měněna pouze formou dodatků podepsaných oběma stranami nebo vyhotovením smlouvy nové podepsané také oběma smluvními stranami.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V.4. Součástí smlouvy jsou přílohy 1-2, které se rodič zavazuje přečíst, případně doplnit (příloha 1). Podepsáním smlouvy rodič a provozovatel potvrzuje, že se seznámil, rozumí a souhlasí s jejich obsahem.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Přílohy smlouvy: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Přihláška do Lesního klubu Zeměkus, jejíž částí jsou i informace o případných zdravotních       a osobních omezeních dítěte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Provozní řád LK Zeměkus, jehož součástí je i základní doporučení pro vybavení dítěte          v LK Zeměkus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……………………………….. </w:t>
        <w:tab/>
        <w:tab/>
        <w:tab/>
        <w:tab/>
        <w:tab/>
        <w:tab/>
        <w:t xml:space="preserve">dne ………………..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  <w:tab/>
        <w:tab/>
        <w:t xml:space="preserve">……………………………………………………………..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Zeměkus, z.s, </w:t>
        <w:tab/>
        <w:tab/>
        <w:tab/>
        <w:tab/>
        <w:tab/>
        <w:t xml:space="preserve">Rodič</w:t>
        <w:br w:type="textWrapping"/>
      </w:r>
    </w:p>
    <w:sectPr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numPr>
        <w:ilvl w:val="0"/>
        <w:numId w:val="0"/>
      </w:numPr>
      <w:suppressAutoHyphens w:val="0"/>
      <w:spacing w:after="100" w:before="10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ListParagraph">
    <w:name w:val="List Paragraph"/>
    <w:basedOn w:val="Normální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character" w:styleId="ZápatíChar">
    <w:name w:val="Zápatí Char"/>
    <w:next w:val="ZápatíChar"/>
    <w:autoRedefine w:val="0"/>
    <w:hidden w:val="0"/>
    <w:qFormat w:val="0"/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zemek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wJp+wwH3OL2D6e816cAAVNNkQ==">AMUW2mW+BtXLA8ZSizbsEcG22VYZPbFpWk2hDQcJa1jdRgQ0XDXgjVZK8uV4WGpj8GL7g9geKuU9XrTiw9hDeOdTcW3LG85pk4nHKGxB+pZAjRgxVS9cBDIpmrPVxu924iDWccE7cpVd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2017-09-05T13:47:00Z</dcterms:created>
  <dc:creator>ELISKA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